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b/>
          <w:bCs/>
          <w:i/>
          <w:iCs/>
          <w:lang w:eastAsia="it-IT"/>
        </w:rPr>
        <w:t>TESTO MAIL DA INVIARE ALLE IMPRESE ASSOCIATE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shd w:val="clear" w:color="auto" w:fill="FFFFFF"/>
          <w:lang w:eastAsia="it-IT"/>
        </w:rPr>
        <w:t>Continua la proficua collaborazione tra Confindustria e CNR per promuovere dottorati di ricerca industriali. A febbraio di quest’anno è stata rinnovata la </w:t>
      </w:r>
      <w:r>
        <w:rPr>
          <w:rFonts w:asciiTheme="majorHAnsi" w:eastAsia="Times New Roman" w:hAnsiTheme="majorHAnsi" w:cs="Arial"/>
          <w:lang w:eastAsia="it-IT"/>
        </w:rPr>
        <w:t>Convenzione operativa con la quale </w:t>
      </w:r>
      <w:r>
        <w:rPr>
          <w:rFonts w:asciiTheme="majorHAnsi" w:eastAsia="Times New Roman" w:hAnsiTheme="majorHAnsi" w:cs="Arial"/>
          <w:shd w:val="clear" w:color="auto" w:fill="FFFFFF"/>
          <w:lang w:eastAsia="it-IT"/>
        </w:rPr>
        <w:t xml:space="preserve"> Confindustria e </w:t>
      </w:r>
      <w:proofErr w:type="spellStart"/>
      <w:r>
        <w:rPr>
          <w:rFonts w:asciiTheme="majorHAnsi" w:eastAsia="Times New Roman" w:hAnsiTheme="majorHAnsi" w:cs="Arial"/>
          <w:shd w:val="clear" w:color="auto" w:fill="FFFFFF"/>
          <w:lang w:eastAsia="it-IT"/>
        </w:rPr>
        <w:t>Cnr</w:t>
      </w:r>
      <w:proofErr w:type="spellEnd"/>
      <w:r>
        <w:rPr>
          <w:rFonts w:asciiTheme="majorHAnsi" w:eastAsia="Times New Roman" w:hAnsiTheme="majorHAnsi" w:cs="Arial"/>
          <w:shd w:val="clear" w:color="auto" w:fill="FFFFFF"/>
          <w:lang w:eastAsia="it-IT"/>
        </w:rPr>
        <w:t> </w:t>
      </w:r>
      <w:r>
        <w:rPr>
          <w:rFonts w:asciiTheme="majorHAnsi" w:eastAsia="Times New Roman" w:hAnsiTheme="majorHAnsi" w:cs="Arial"/>
          <w:lang w:eastAsia="it-IT"/>
        </w:rPr>
        <w:t>si sono impegnate a collaborare per sviluppare</w:t>
      </w:r>
      <w:r>
        <w:rPr>
          <w:rFonts w:asciiTheme="majorHAnsi" w:eastAsia="Times New Roman" w:hAnsiTheme="majorHAnsi" w:cs="Arial"/>
          <w:shd w:val="clear" w:color="auto" w:fill="FFFFFF"/>
          <w:lang w:eastAsia="it-IT"/>
        </w:rPr>
        <w:t>, insieme agli Atenei italiani,</w:t>
      </w:r>
      <w:r>
        <w:rPr>
          <w:rFonts w:asciiTheme="majorHAnsi" w:eastAsia="Times New Roman" w:hAnsiTheme="majorHAnsi" w:cs="Arial"/>
          <w:lang w:eastAsia="it-IT"/>
        </w:rPr>
        <w:t> percorsi triennali di Dottorati industriali e di Dottorati innovativi a caratterizzazione industriale di altissimo profilo scientifico. La collaborazione prevede un </w:t>
      </w:r>
      <w:r>
        <w:rPr>
          <w:rFonts w:asciiTheme="majorHAnsi" w:eastAsia="Times New Roman" w:hAnsiTheme="majorHAnsi" w:cs="Arial"/>
          <w:b/>
          <w:bCs/>
          <w:lang w:eastAsia="it-IT"/>
        </w:rPr>
        <w:t>cofinanziamento del costo del dottorato, pari al 50%, da parte del CNR e dell'impresa.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b/>
          <w:bCs/>
          <w:lang w:eastAsia="it-IT"/>
        </w:rPr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La Convenzione con il CNR per </w:t>
      </w:r>
      <w:r>
        <w:rPr>
          <w:rFonts w:asciiTheme="majorHAnsi" w:eastAsia="Times New Roman" w:hAnsiTheme="majorHAnsi" w:cs="Arial"/>
          <w:b/>
          <w:bCs/>
          <w:lang w:eastAsia="it-IT"/>
        </w:rPr>
        <w:t>l'attivazione dei dottorati di ricerca </w:t>
      </w:r>
      <w:r>
        <w:rPr>
          <w:rFonts w:asciiTheme="majorHAnsi" w:eastAsia="Times New Roman" w:hAnsiTheme="majorHAnsi" w:cs="Arial"/>
          <w:lang w:eastAsia="it-IT"/>
        </w:rPr>
        <w:t>è stata definita sia per lo svolgimento di programmi di formazione dei dipendenti di azienda già impegnati in attività di elevata qualificazione, sia per costruire percorsi di studio specifici per l’orientamento e la crescita professionale dei giovani.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shd w:val="clear" w:color="auto" w:fill="FFFFFF"/>
          <w:lang w:eastAsia="it-IT"/>
        </w:rPr>
        <w:t xml:space="preserve">Attraverso la piattaforma on line Dottorati Industriali, Confindustria e </w:t>
      </w:r>
      <w:proofErr w:type="spellStart"/>
      <w:r>
        <w:rPr>
          <w:rFonts w:asciiTheme="majorHAnsi" w:eastAsia="Times New Roman" w:hAnsiTheme="majorHAnsi" w:cs="Arial"/>
          <w:shd w:val="clear" w:color="auto" w:fill="FFFFFF"/>
          <w:lang w:eastAsia="it-IT"/>
        </w:rPr>
        <w:t>Cnr</w:t>
      </w:r>
      <w:proofErr w:type="spellEnd"/>
      <w:r>
        <w:rPr>
          <w:rFonts w:asciiTheme="majorHAnsi" w:eastAsia="Times New Roman" w:hAnsiTheme="majorHAnsi" w:cs="Arial"/>
          <w:shd w:val="clear" w:color="auto" w:fill="FFFFFF"/>
          <w:lang w:eastAsia="it-IT"/>
        </w:rPr>
        <w:t xml:space="preserve"> desiderano raccogliere l’interesse delle imprese - non vincolante – a cofinanziare, insieme al </w:t>
      </w:r>
      <w:proofErr w:type="spellStart"/>
      <w:r>
        <w:rPr>
          <w:rFonts w:asciiTheme="majorHAnsi" w:eastAsia="Times New Roman" w:hAnsiTheme="majorHAnsi" w:cs="Arial"/>
          <w:shd w:val="clear" w:color="auto" w:fill="FFFFFF"/>
          <w:lang w:eastAsia="it-IT"/>
        </w:rPr>
        <w:t>Cnr</w:t>
      </w:r>
      <w:proofErr w:type="spellEnd"/>
      <w:r>
        <w:rPr>
          <w:rFonts w:asciiTheme="majorHAnsi" w:eastAsia="Times New Roman" w:hAnsiTheme="majorHAnsi" w:cs="Arial"/>
          <w:shd w:val="clear" w:color="auto" w:fill="FFFFFF"/>
          <w:lang w:eastAsia="it-IT"/>
        </w:rPr>
        <w:t>, percorsi di dottorato.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Sintetizziamo di seguito alcune indicazioni di carattere generale per l'attivazione dei Dottorati da parte delle imprese e/o soggetti aggregati.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br/>
        <w:t>L'attività può prevedere l'avvio di un corso di dottorato già programmato da una Università o anche la proposta di un nuovo percorso di dottorato da costruire.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br/>
        <w:t>Come primo passaggio, è necessario che l'</w:t>
      </w:r>
      <w:r>
        <w:rPr>
          <w:rFonts w:asciiTheme="majorHAnsi" w:eastAsia="Times New Roman" w:hAnsiTheme="majorHAnsi" w:cs="Arial"/>
          <w:b/>
          <w:bCs/>
          <w:lang w:eastAsia="it-IT"/>
        </w:rPr>
        <w:t>impresa</w:t>
      </w:r>
      <w:r>
        <w:rPr>
          <w:rFonts w:asciiTheme="majorHAnsi" w:eastAsia="Times New Roman" w:hAnsiTheme="majorHAnsi" w:cs="Arial"/>
          <w:lang w:eastAsia="it-IT"/>
        </w:rPr>
        <w:t> che vuole sostenere e sviluppare tale iniziativa individui la</w:t>
      </w:r>
      <w:r>
        <w:rPr>
          <w:rFonts w:asciiTheme="majorHAnsi" w:eastAsia="Times New Roman" w:hAnsiTheme="majorHAnsi" w:cs="Arial"/>
          <w:b/>
          <w:bCs/>
          <w:lang w:eastAsia="it-IT"/>
        </w:rPr>
        <w:t> tematica</w:t>
      </w:r>
      <w:r>
        <w:rPr>
          <w:rFonts w:asciiTheme="majorHAnsi" w:eastAsia="Times New Roman" w:hAnsiTheme="majorHAnsi" w:cs="Arial"/>
          <w:lang w:eastAsia="it-IT"/>
        </w:rPr>
        <w:t> per poi incrociarla con la lista dell'offerta di dottorati, per singole tematiche, presso le </w:t>
      </w:r>
      <w:r>
        <w:rPr>
          <w:rFonts w:asciiTheme="majorHAnsi" w:eastAsia="Times New Roman" w:hAnsiTheme="majorHAnsi" w:cs="Arial"/>
          <w:b/>
          <w:bCs/>
          <w:lang w:eastAsia="it-IT"/>
        </w:rPr>
        <w:t>Università.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br/>
        <w:t>L'impresa </w:t>
      </w:r>
      <w:r>
        <w:rPr>
          <w:rFonts w:asciiTheme="majorHAnsi" w:eastAsia="Times New Roman" w:hAnsiTheme="majorHAnsi" w:cs="Arial"/>
          <w:b/>
          <w:bCs/>
          <w:lang w:eastAsia="it-IT"/>
        </w:rPr>
        <w:t>cofinanzia al 50% </w:t>
      </w:r>
      <w:r>
        <w:rPr>
          <w:rFonts w:asciiTheme="majorHAnsi" w:eastAsia="Times New Roman" w:hAnsiTheme="majorHAnsi" w:cs="Arial"/>
          <w:lang w:eastAsia="it-IT"/>
        </w:rPr>
        <w:t>la borsa di dottorato </w:t>
      </w:r>
      <w:r>
        <w:rPr>
          <w:rFonts w:asciiTheme="majorHAnsi" w:eastAsia="Times New Roman" w:hAnsiTheme="majorHAnsi" w:cs="Arial"/>
          <w:b/>
          <w:bCs/>
          <w:lang w:eastAsia="it-IT"/>
        </w:rPr>
        <w:t>nel triennio </w:t>
      </w:r>
      <w:r>
        <w:rPr>
          <w:rFonts w:asciiTheme="majorHAnsi" w:eastAsia="Times New Roman" w:hAnsiTheme="majorHAnsi" w:cs="Arial"/>
          <w:lang w:eastAsia="it-IT"/>
        </w:rPr>
        <w:t>e, se richiesto dall’Università,</w:t>
      </w:r>
      <w:r>
        <w:rPr>
          <w:rFonts w:asciiTheme="majorHAnsi" w:eastAsia="Times New Roman" w:hAnsiTheme="majorHAnsi" w:cs="Arial"/>
          <w:b/>
          <w:bCs/>
          <w:lang w:eastAsia="it-IT"/>
        </w:rPr>
        <w:t> </w:t>
      </w:r>
      <w:r>
        <w:rPr>
          <w:rFonts w:asciiTheme="majorHAnsi" w:eastAsia="Times New Roman" w:hAnsiTheme="majorHAnsi" w:cs="Arial"/>
          <w:lang w:eastAsia="it-IT"/>
        </w:rPr>
        <w:t>dovrà fornire fideiussione bancaria per la quota finanziata. A seconda della tipologia, l'importo per cofinanziare la borsa per l'intero triennio è compreso tra un</w:t>
      </w:r>
      <w:r>
        <w:rPr>
          <w:rFonts w:asciiTheme="majorHAnsi" w:eastAsia="Times New Roman" w:hAnsiTheme="majorHAnsi" w:cs="Arial"/>
          <w:b/>
          <w:bCs/>
          <w:lang w:eastAsia="it-IT"/>
        </w:rPr>
        <w:t> minimo di 25.000 euro ed un massimo di 35.000 </w:t>
      </w:r>
      <w:r>
        <w:rPr>
          <w:rFonts w:asciiTheme="majorHAnsi" w:eastAsia="Times New Roman" w:hAnsiTheme="majorHAnsi" w:cs="Arial"/>
          <w:lang w:eastAsia="it-IT"/>
        </w:rPr>
        <w:t>- importo comprensivo delle tasse da versare all'INPS, di eventuali costi per l'estero e dell'assicurazione - in base alle richieste dell'Università di riferimento del dottorato.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Ricordiamo inoltre che il costo da voi sostenuto, trattandosi di una erogazione liberale, beneficia della </w:t>
      </w:r>
      <w:r>
        <w:rPr>
          <w:rFonts w:asciiTheme="majorHAnsi" w:eastAsia="Times New Roman" w:hAnsiTheme="majorHAnsi" w:cs="Arial"/>
          <w:b/>
          <w:bCs/>
          <w:lang w:eastAsia="it-IT"/>
        </w:rPr>
        <w:t>deducibilità fiscale</w:t>
      </w:r>
      <w:r>
        <w:rPr>
          <w:rFonts w:asciiTheme="majorHAnsi" w:eastAsia="Times New Roman" w:hAnsiTheme="majorHAnsi" w:cs="Arial"/>
          <w:lang w:eastAsia="it-IT"/>
        </w:rPr>
        <w:t> (articolo 1, comma 355, della Legge 23 dicembre 2005, n. 266).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br/>
        <w:t>L'</w:t>
      </w:r>
      <w:r>
        <w:rPr>
          <w:rFonts w:asciiTheme="majorHAnsi" w:eastAsia="Times New Roman" w:hAnsiTheme="majorHAnsi" w:cs="Arial"/>
          <w:b/>
          <w:bCs/>
          <w:lang w:eastAsia="it-IT"/>
        </w:rPr>
        <w:t>ammissione al dottorato </w:t>
      </w:r>
      <w:r>
        <w:rPr>
          <w:rFonts w:asciiTheme="majorHAnsi" w:eastAsia="Times New Roman" w:hAnsiTheme="majorHAnsi" w:cs="Arial"/>
          <w:lang w:eastAsia="it-IT"/>
        </w:rPr>
        <w:t>avviene, nel rispetto del regolamento interno del corso, </w:t>
      </w:r>
      <w:r>
        <w:rPr>
          <w:rFonts w:asciiTheme="majorHAnsi" w:eastAsia="Times New Roman" w:hAnsiTheme="majorHAnsi" w:cs="Arial"/>
          <w:b/>
          <w:bCs/>
          <w:lang w:eastAsia="it-IT"/>
        </w:rPr>
        <w:t>sulla base di selezione ad evidenza pubblica </w:t>
      </w:r>
      <w:r>
        <w:rPr>
          <w:rFonts w:asciiTheme="majorHAnsi" w:eastAsia="Times New Roman" w:hAnsiTheme="majorHAnsi" w:cs="Arial"/>
          <w:lang w:eastAsia="it-IT"/>
        </w:rPr>
        <w:t>e le</w:t>
      </w:r>
      <w:r>
        <w:rPr>
          <w:rFonts w:asciiTheme="majorHAnsi" w:eastAsia="Times New Roman" w:hAnsiTheme="majorHAnsi" w:cs="Arial"/>
          <w:b/>
          <w:bCs/>
          <w:lang w:eastAsia="it-IT"/>
        </w:rPr>
        <w:t> </w:t>
      </w:r>
      <w:r>
        <w:rPr>
          <w:rFonts w:asciiTheme="majorHAnsi" w:eastAsia="Times New Roman" w:hAnsiTheme="majorHAnsi" w:cs="Arial"/>
          <w:lang w:eastAsia="it-IT"/>
        </w:rPr>
        <w:t>modalità di accesso al corso di dottorato sono indicate dal bando di concorso.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Per l'attivazione dei dottorati saranno definiti </w:t>
      </w:r>
      <w:r>
        <w:rPr>
          <w:rFonts w:asciiTheme="majorHAnsi" w:eastAsia="Times New Roman" w:hAnsiTheme="majorHAnsi" w:cs="Arial"/>
          <w:b/>
          <w:bCs/>
          <w:lang w:eastAsia="it-IT"/>
        </w:rPr>
        <w:t>accordi specifici, con tutti i dettagli operativi e finanziari,</w:t>
      </w:r>
      <w:r>
        <w:rPr>
          <w:rFonts w:asciiTheme="majorHAnsi" w:eastAsia="Times New Roman" w:hAnsiTheme="majorHAnsi" w:cs="Arial"/>
          <w:lang w:eastAsia="it-IT"/>
        </w:rPr>
        <w:t> tra imprese - singole o aggregate - interessate, CNR ed Università coinvolte, di cui trovate la bozza all’interno della piattaforma on line.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br/>
        <w:t>L</w:t>
      </w:r>
      <w:r>
        <w:rPr>
          <w:rFonts w:asciiTheme="majorHAnsi" w:eastAsia="Times New Roman" w:hAnsiTheme="majorHAnsi" w:cs="Arial"/>
          <w:b/>
          <w:bCs/>
          <w:lang w:eastAsia="it-IT"/>
        </w:rPr>
        <w:t>'impresa partecipa alla definizione del percorso di dottorato e alla selezione dei dottorandi interessati al percorso. </w:t>
      </w:r>
      <w:r>
        <w:rPr>
          <w:rFonts w:asciiTheme="majorHAnsi" w:eastAsia="Times New Roman" w:hAnsiTheme="majorHAnsi" w:cs="Arial"/>
          <w:lang w:eastAsia="it-IT"/>
        </w:rPr>
        <w:t>Sempre l'impresa individua un</w:t>
      </w:r>
      <w:r>
        <w:rPr>
          <w:rFonts w:asciiTheme="majorHAnsi" w:eastAsia="Times New Roman" w:hAnsiTheme="majorHAnsi" w:cs="Arial"/>
          <w:b/>
          <w:bCs/>
          <w:lang w:eastAsia="it-IT"/>
        </w:rPr>
        <w:t> tutor</w:t>
      </w:r>
      <w:r>
        <w:rPr>
          <w:rFonts w:asciiTheme="majorHAnsi" w:eastAsia="Times New Roman" w:hAnsiTheme="majorHAnsi" w:cs="Arial"/>
          <w:lang w:eastAsia="it-IT"/>
        </w:rPr>
        <w:t> che affiancherà lo studente durante il suo percorso in azienda, insieme al tutor del CNR o dell'Università.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br/>
        <w:t>Se siete interessati all’iniziativa, è possibile compilare (da parte del vostro referente aziendale), </w:t>
      </w:r>
      <w:r>
        <w:rPr>
          <w:rFonts w:asciiTheme="majorHAnsi" w:eastAsia="Times New Roman" w:hAnsiTheme="majorHAnsi" w:cs="Arial"/>
          <w:b/>
          <w:bCs/>
          <w:lang w:eastAsia="it-IT"/>
        </w:rPr>
        <w:t>a partire dal 21 settembre ore 12:00,</w:t>
      </w:r>
      <w:r>
        <w:rPr>
          <w:rFonts w:asciiTheme="majorHAnsi" w:eastAsia="Times New Roman" w:hAnsiTheme="majorHAnsi" w:cs="Arial"/>
          <w:lang w:eastAsia="it-IT"/>
        </w:rPr>
        <w:t>  il modulo di domanda tramite il link alla piattaforma on line sui dottorati, di seguito riportato, finalizzato al sostegno e sviluppo di percorsi di dottorati industriali o innovativi a caratterizzazione industriale.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u w:val="single"/>
          <w:lang w:val="en-US" w:eastAsia="it-IT"/>
        </w:rPr>
      </w:pPr>
      <w:r>
        <w:rPr>
          <w:rFonts w:asciiTheme="majorHAnsi" w:eastAsia="Times New Roman" w:hAnsiTheme="majorHAnsi" w:cs="Arial"/>
          <w:b/>
          <w:bCs/>
          <w:lang w:val="en-US" w:eastAsia="it-IT"/>
        </w:rPr>
        <w:t>Link: </w:t>
      </w:r>
      <w:hyperlink r:id="rId5" w:tgtFrame="_blank" w:history="1">
        <w:r>
          <w:rPr>
            <w:rStyle w:val="Collegamentoipertestuale"/>
            <w:rFonts w:asciiTheme="majorHAnsi" w:eastAsia="Times New Roman" w:hAnsiTheme="majorHAnsi" w:cs="Arial"/>
            <w:color w:val="auto"/>
            <w:lang w:val="en-US" w:eastAsia="it-IT"/>
          </w:rPr>
          <w:t>https://www.cnr.it/bandodottinn/</w:t>
        </w:r>
      </w:hyperlink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b/>
          <w:bCs/>
          <w:lang w:val="en-US" w:eastAsia="it-IT"/>
        </w:rPr>
        <w:lastRenderedPageBreak/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b/>
          <w:bCs/>
          <w:lang w:eastAsia="it-IT"/>
        </w:rPr>
        <w:t>Le domande dovranno essere compilate entro le ore 18:00 del 12 ottobre 2020.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b/>
          <w:bCs/>
          <w:lang w:eastAsia="it-IT"/>
        </w:rPr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 xml:space="preserve">Per facilitarvi nella compilazione della vostra richiesta di attivazione di un dottorato di ricerca, trovate in allegato lo </w:t>
      </w:r>
      <w:proofErr w:type="spellStart"/>
      <w:r>
        <w:rPr>
          <w:rFonts w:asciiTheme="majorHAnsi" w:eastAsia="Times New Roman" w:hAnsiTheme="majorHAnsi" w:cs="Arial"/>
          <w:lang w:eastAsia="it-IT"/>
        </w:rPr>
        <w:t>screenshot</w:t>
      </w:r>
      <w:proofErr w:type="spellEnd"/>
      <w:r>
        <w:rPr>
          <w:rFonts w:asciiTheme="majorHAnsi" w:eastAsia="Times New Roman" w:hAnsiTheme="majorHAnsi" w:cs="Arial"/>
          <w:lang w:eastAsia="it-IT"/>
        </w:rPr>
        <w:t xml:space="preserve"> delle schede di domande inserite nella piattaforma on line.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b/>
          <w:bCs/>
          <w:lang w:eastAsia="it-IT"/>
        </w:rPr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Per avere assistenza nella compilazione della domanda potete scrivere a </w:t>
      </w:r>
      <w:hyperlink r:id="rId6" w:tgtFrame="_blank" w:history="1">
        <w:r>
          <w:rPr>
            <w:rStyle w:val="Collegamentoipertestuale"/>
            <w:rFonts w:asciiTheme="majorHAnsi" w:eastAsia="Times New Roman" w:hAnsiTheme="majorHAnsi" w:cs="Arial"/>
            <w:color w:val="auto"/>
            <w:lang w:eastAsia="it-IT"/>
          </w:rPr>
          <w:t>info.bandodottind@cnr.it</w:t>
        </w:r>
      </w:hyperlink>
      <w:r>
        <w:rPr>
          <w:rFonts w:asciiTheme="majorHAnsi" w:eastAsia="Times New Roman" w:hAnsiTheme="majorHAnsi" w:cs="Arial"/>
          <w:lang w:eastAsia="it-IT"/>
        </w:rPr>
        <w:t> ; per problemi tecnici a </w:t>
      </w:r>
      <w:hyperlink r:id="rId7" w:tgtFrame="_blank" w:history="1">
        <w:r>
          <w:rPr>
            <w:rStyle w:val="Collegamentoipertestuale"/>
            <w:rFonts w:asciiTheme="majorHAnsi" w:eastAsia="Times New Roman" w:hAnsiTheme="majorHAnsi" w:cs="Arial"/>
            <w:color w:val="auto"/>
            <w:lang w:eastAsia="it-IT"/>
          </w:rPr>
          <w:t>helpdesk.bandodottind@cnr.it</w:t>
        </w:r>
      </w:hyperlink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 </w:t>
      </w:r>
    </w:p>
    <w:p w:rsidR="00151964" w:rsidRDefault="00151964" w:rsidP="0015196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Per ogni eventuale indicazione è possibile contattare il Dott. Alfonso Balsamo (Tel. </w:t>
      </w:r>
      <w:hyperlink r:id="rId8" w:tgtFrame="_blank" w:history="1">
        <w:r>
          <w:rPr>
            <w:rStyle w:val="Collegamentoipertestuale"/>
            <w:rFonts w:asciiTheme="majorHAnsi" w:eastAsia="Times New Roman" w:hAnsiTheme="majorHAnsi" w:cs="Arial"/>
            <w:color w:val="auto"/>
            <w:lang w:eastAsia="it-IT"/>
          </w:rPr>
          <w:t>06-5903662</w:t>
        </w:r>
      </w:hyperlink>
      <w:r>
        <w:rPr>
          <w:rFonts w:asciiTheme="majorHAnsi" w:eastAsia="Times New Roman" w:hAnsiTheme="majorHAnsi" w:cs="Arial"/>
          <w:lang w:eastAsia="it-IT"/>
        </w:rPr>
        <w:t> - email: </w:t>
      </w:r>
      <w:hyperlink r:id="rId9" w:tgtFrame="_blank" w:history="1">
        <w:r>
          <w:rPr>
            <w:rStyle w:val="Collegamentoipertestuale"/>
            <w:rFonts w:asciiTheme="majorHAnsi" w:eastAsia="Times New Roman" w:hAnsiTheme="majorHAnsi" w:cs="Arial"/>
            <w:color w:val="auto"/>
            <w:lang w:eastAsia="it-IT"/>
          </w:rPr>
          <w:t>a.balsamo@confindustria.it</w:t>
        </w:r>
      </w:hyperlink>
      <w:r>
        <w:rPr>
          <w:rFonts w:asciiTheme="majorHAnsi" w:eastAsia="Times New Roman" w:hAnsiTheme="majorHAnsi" w:cs="Arial"/>
          <w:lang w:eastAsia="it-IT"/>
        </w:rPr>
        <w:t>) dell'Area Lavoro, Welfare e Capitale Umano di Confindustria.</w:t>
      </w:r>
    </w:p>
    <w:p w:rsidR="00151964" w:rsidRDefault="00151964" w:rsidP="00151964">
      <w:pPr>
        <w:jc w:val="both"/>
        <w:rPr>
          <w:rFonts w:asciiTheme="majorHAnsi" w:hAnsiTheme="majorHAnsi"/>
        </w:rPr>
      </w:pPr>
    </w:p>
    <w:p w:rsidR="007D42C7" w:rsidRDefault="007D42C7">
      <w:bookmarkStart w:id="0" w:name="_GoBack"/>
      <w:bookmarkEnd w:id="0"/>
    </w:p>
    <w:sectPr w:rsidR="007D4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64"/>
    <w:rsid w:val="00151964"/>
    <w:rsid w:val="007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9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51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9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51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6-590366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.bandodottind@cn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.bandodottind@cnr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nr.it/bandodottin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balsamo@confindust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2020-09-21T07:23:00Z</dcterms:created>
  <dcterms:modified xsi:type="dcterms:W3CDTF">2020-09-21T07:23:00Z</dcterms:modified>
</cp:coreProperties>
</file>